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B2AB5" w:rsidRDefault="007B2AB5" w:rsidP="00A15ADA">
      <w:pPr>
        <w:shd w:val="clear" w:color="auto" w:fill="FFFFFF"/>
        <w:spacing w:after="0" w:line="240" w:lineRule="atLeast"/>
        <w:jc w:val="center"/>
        <w:textAlignment w:val="baseline"/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</w:pPr>
    </w:p>
    <w:p w:rsidR="00A15ADA" w:rsidRPr="00E754AD" w:rsidRDefault="00563ED3" w:rsidP="00A15ADA">
      <w:pPr>
        <w:shd w:val="clear" w:color="auto" w:fill="FFFFFF"/>
        <w:spacing w:after="0" w:line="240" w:lineRule="atLeast"/>
        <w:jc w:val="center"/>
        <w:textAlignment w:val="baseline"/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>P</w:t>
      </w:r>
      <w:r w:rsidR="002041C1" w:rsidRPr="00E754AD"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>rocedur</w:t>
      </w:r>
      <w:r w:rsidR="00A15ADA" w:rsidRPr="00E754AD"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>a</w:t>
      </w:r>
      <w:r w:rsidR="002041C1" w:rsidRPr="00E754AD"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 xml:space="preserve"> </w:t>
      </w:r>
      <w:r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>E</w:t>
      </w:r>
      <w:r w:rsidR="002041C1" w:rsidRPr="00E754AD"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>gzamin</w:t>
      </w:r>
      <w:r w:rsidR="00A15ADA" w:rsidRPr="00E754AD"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>acyjna</w:t>
      </w:r>
    </w:p>
    <w:p w:rsidR="00A15ADA" w:rsidRPr="00E754AD" w:rsidRDefault="00A15ADA" w:rsidP="00A15ADA">
      <w:pPr>
        <w:shd w:val="clear" w:color="auto" w:fill="FFFFFF"/>
        <w:spacing w:after="0" w:line="240" w:lineRule="atLeast"/>
        <w:jc w:val="center"/>
        <w:textAlignment w:val="baseline"/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</w:pPr>
      <w:r w:rsidRPr="00E754AD"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>Akademickiego Centrum Językowego</w:t>
      </w:r>
    </w:p>
    <w:p w:rsidR="00350393" w:rsidRPr="00E754AD" w:rsidRDefault="00563ED3" w:rsidP="00A15ADA">
      <w:pPr>
        <w:shd w:val="clear" w:color="auto" w:fill="FFFFFF"/>
        <w:spacing w:after="0" w:line="240" w:lineRule="atLeast"/>
        <w:jc w:val="center"/>
        <w:textAlignment w:val="baseline"/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</w:pPr>
      <w:r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>PWSZ</w:t>
      </w:r>
      <w:r w:rsidR="002041C1" w:rsidRPr="00E754AD">
        <w:rPr>
          <w:rFonts w:ascii="Arial" w:eastAsia="Times New Roman" w:hAnsi="Arial" w:cs="Arial"/>
          <w:b/>
          <w:color w:val="303030"/>
          <w:sz w:val="36"/>
          <w:szCs w:val="36"/>
          <w:lang w:eastAsia="pl-PL"/>
        </w:rPr>
        <w:t xml:space="preserve"> w Koninie</w:t>
      </w:r>
    </w:p>
    <w:p w:rsidR="002041C1" w:rsidRDefault="002041C1" w:rsidP="006649E0">
      <w:pPr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303030"/>
          <w:lang w:eastAsia="pl-PL"/>
        </w:rPr>
      </w:pPr>
    </w:p>
    <w:p w:rsidR="00F84ED7" w:rsidRPr="00F84ED7" w:rsidRDefault="00F84ED7" w:rsidP="006649E0">
      <w:pPr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303030"/>
          <w:u w:val="single"/>
          <w:lang w:eastAsia="pl-PL"/>
        </w:rPr>
      </w:pPr>
    </w:p>
    <w:p w:rsidR="006B535C" w:rsidRPr="00F84ED7" w:rsidRDefault="006B535C" w:rsidP="00F84ED7">
      <w:pPr>
        <w:shd w:val="clear" w:color="auto" w:fill="FFFFFF"/>
        <w:spacing w:after="0" w:line="240" w:lineRule="atLeast"/>
        <w:jc w:val="center"/>
        <w:textAlignment w:val="baseline"/>
        <w:rPr>
          <w:rFonts w:ascii="Arial" w:eastAsia="Times New Roman" w:hAnsi="Arial" w:cs="Arial"/>
          <w:b/>
          <w:color w:val="303030"/>
          <w:lang w:eastAsia="pl-PL"/>
        </w:rPr>
      </w:pPr>
    </w:p>
    <w:p w:rsidR="00F84ED7" w:rsidRPr="005277F6" w:rsidRDefault="006B535C" w:rsidP="006649E0">
      <w:pPr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303030"/>
          <w:u w:val="single"/>
          <w:lang w:eastAsia="pl-PL"/>
        </w:rPr>
      </w:pPr>
      <w:r>
        <w:rPr>
          <w:rFonts w:ascii="Arial" w:eastAsia="Times New Roman" w:hAnsi="Arial" w:cs="Arial"/>
          <w:color w:val="303030"/>
          <w:u w:val="single"/>
          <w:lang w:eastAsia="pl-PL"/>
        </w:rPr>
        <w:t>Sprawy o</w:t>
      </w:r>
      <w:r w:rsidR="00A602BA" w:rsidRPr="005277F6">
        <w:rPr>
          <w:rFonts w:ascii="Arial" w:eastAsia="Times New Roman" w:hAnsi="Arial" w:cs="Arial"/>
          <w:color w:val="303030"/>
          <w:u w:val="single"/>
          <w:lang w:eastAsia="pl-PL"/>
        </w:rPr>
        <w:t xml:space="preserve">gólne </w:t>
      </w:r>
    </w:p>
    <w:p w:rsidR="00A602BA" w:rsidRDefault="00A602BA" w:rsidP="006649E0">
      <w:pPr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303030"/>
          <w:u w:val="single"/>
          <w:lang w:eastAsia="pl-PL"/>
        </w:rPr>
      </w:pPr>
    </w:p>
    <w:p w:rsidR="00AE159A" w:rsidRDefault="00AE159A" w:rsidP="00FB2DB8">
      <w:pPr>
        <w:pStyle w:val="Akapitzlist"/>
        <w:numPr>
          <w:ilvl w:val="0"/>
          <w:numId w:val="3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>Egzamin pisemny odbywa się dla studentów wszystkich kierunków studiów w jednym terminie i w tym samym miejscu (np. aula PWSZ).</w:t>
      </w:r>
    </w:p>
    <w:p w:rsidR="00AE159A" w:rsidRDefault="00AE159A" w:rsidP="00FB2DB8">
      <w:pPr>
        <w:pStyle w:val="Akapitzlist"/>
        <w:numPr>
          <w:ilvl w:val="0"/>
          <w:numId w:val="3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Termin i miejsce egzaminu ogłoszone zostaną na stronie internetowej Akademickiego Centrum Językowego oraz </w:t>
      </w:r>
      <w:r w:rsidR="00174431">
        <w:rPr>
          <w:rFonts w:ascii="Arial" w:eastAsia="Times New Roman" w:hAnsi="Arial" w:cs="Arial"/>
          <w:color w:val="303030"/>
          <w:lang w:eastAsia="pl-PL"/>
        </w:rPr>
        <w:t xml:space="preserve">podane </w:t>
      </w:r>
      <w:r w:rsidR="0088675A">
        <w:rPr>
          <w:rFonts w:ascii="Arial" w:eastAsia="Times New Roman" w:hAnsi="Arial" w:cs="Arial"/>
          <w:color w:val="303030"/>
          <w:lang w:eastAsia="pl-PL"/>
        </w:rPr>
        <w:t>do wiadomości przez wykładowców prowadzących lektora</w:t>
      </w:r>
      <w:r w:rsidR="00563ED3">
        <w:rPr>
          <w:rFonts w:ascii="Arial" w:eastAsia="Times New Roman" w:hAnsi="Arial" w:cs="Arial"/>
          <w:color w:val="303030"/>
          <w:lang w:eastAsia="pl-PL"/>
        </w:rPr>
        <w:t xml:space="preserve"> co najmniej 1 miesiąc przed egzaminem</w:t>
      </w:r>
      <w:r w:rsidR="0088675A">
        <w:rPr>
          <w:rFonts w:ascii="Arial" w:eastAsia="Times New Roman" w:hAnsi="Arial" w:cs="Arial"/>
          <w:color w:val="303030"/>
          <w:lang w:eastAsia="pl-PL"/>
        </w:rPr>
        <w:t xml:space="preserve">. </w:t>
      </w:r>
    </w:p>
    <w:p w:rsidR="005277F6" w:rsidRDefault="005277F6" w:rsidP="00FB2DB8">
      <w:pPr>
        <w:pStyle w:val="Akapitzlist"/>
        <w:numPr>
          <w:ilvl w:val="0"/>
          <w:numId w:val="3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 w:rsidRPr="00BB1118">
        <w:rPr>
          <w:rFonts w:ascii="Arial" w:eastAsia="Times New Roman" w:hAnsi="Arial" w:cs="Arial"/>
          <w:color w:val="303030"/>
          <w:lang w:eastAsia="pl-PL"/>
        </w:rPr>
        <w:t xml:space="preserve">Uczestnik przystępuje do egzaminu </w:t>
      </w:r>
      <w:r>
        <w:rPr>
          <w:rFonts w:ascii="Arial" w:eastAsia="Times New Roman" w:hAnsi="Arial" w:cs="Arial"/>
          <w:color w:val="303030"/>
          <w:lang w:eastAsia="pl-PL"/>
        </w:rPr>
        <w:t xml:space="preserve">zarówno pisemnego jak i ustnego </w:t>
      </w:r>
      <w:r w:rsidRPr="00BB1118">
        <w:rPr>
          <w:rFonts w:ascii="Arial" w:eastAsia="Times New Roman" w:hAnsi="Arial" w:cs="Arial"/>
          <w:color w:val="303030"/>
          <w:lang w:eastAsia="pl-PL"/>
        </w:rPr>
        <w:t>okazując przed wejściem na salę ważny dokument tożsamości</w:t>
      </w:r>
      <w:r>
        <w:rPr>
          <w:rFonts w:ascii="Arial" w:eastAsia="Times New Roman" w:hAnsi="Arial" w:cs="Arial"/>
          <w:color w:val="303030"/>
          <w:lang w:eastAsia="pl-PL"/>
        </w:rPr>
        <w:t xml:space="preserve">. </w:t>
      </w:r>
      <w:r w:rsidRPr="00BB1118">
        <w:rPr>
          <w:rFonts w:ascii="Arial" w:eastAsia="Times New Roman" w:hAnsi="Arial" w:cs="Arial"/>
          <w:color w:val="303030"/>
          <w:lang w:eastAsia="pl-PL"/>
        </w:rPr>
        <w:t xml:space="preserve"> </w:t>
      </w:r>
    </w:p>
    <w:p w:rsidR="00E07895" w:rsidRDefault="00E07895" w:rsidP="00FB2DB8">
      <w:pPr>
        <w:pStyle w:val="Akapitzlist"/>
        <w:numPr>
          <w:ilvl w:val="0"/>
          <w:numId w:val="3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Przed przystąpieniem do egzaminu każdy uczestnik otrzyma przydzielony numer ID, którym będzie się posługiwał w obu częściach egzaminu. </w:t>
      </w:r>
    </w:p>
    <w:p w:rsidR="008C44C4" w:rsidRDefault="008C44C4" w:rsidP="00FB2DB8">
      <w:pPr>
        <w:pStyle w:val="Akapitzlist"/>
        <w:numPr>
          <w:ilvl w:val="0"/>
          <w:numId w:val="3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Po zakończonym egzaminie ustnym wyniki zarówno egzaminu pisemnego oraz ustnego nanoszone są </w:t>
      </w:r>
      <w:r w:rsidR="004D78B9">
        <w:rPr>
          <w:rFonts w:ascii="Arial" w:eastAsia="Times New Roman" w:hAnsi="Arial" w:cs="Arial"/>
          <w:color w:val="303030"/>
          <w:lang w:eastAsia="pl-PL"/>
        </w:rPr>
        <w:t xml:space="preserve">w arkuszu kalkulacyjnym, </w:t>
      </w:r>
      <w:r>
        <w:rPr>
          <w:rFonts w:ascii="Arial" w:eastAsia="Times New Roman" w:hAnsi="Arial" w:cs="Arial"/>
          <w:color w:val="303030"/>
          <w:lang w:eastAsia="pl-PL"/>
        </w:rPr>
        <w:t>wyliczana jest średnia z obu części egzaminu</w:t>
      </w:r>
      <w:r w:rsidR="004D78B9">
        <w:rPr>
          <w:rFonts w:ascii="Arial" w:eastAsia="Times New Roman" w:hAnsi="Arial" w:cs="Arial"/>
          <w:color w:val="303030"/>
          <w:lang w:eastAsia="pl-PL"/>
        </w:rPr>
        <w:t xml:space="preserve"> i wystawione zostają oceny wg skali w regulaminie. </w:t>
      </w:r>
      <w:r>
        <w:rPr>
          <w:rFonts w:ascii="Arial" w:eastAsia="Times New Roman" w:hAnsi="Arial" w:cs="Arial"/>
          <w:color w:val="303030"/>
          <w:lang w:eastAsia="pl-PL"/>
        </w:rPr>
        <w:t xml:space="preserve"> </w:t>
      </w:r>
    </w:p>
    <w:p w:rsidR="004D78B9" w:rsidRPr="00BB1118" w:rsidRDefault="004D78B9" w:rsidP="00FB2DB8">
      <w:pPr>
        <w:pStyle w:val="Akapitzlist"/>
        <w:numPr>
          <w:ilvl w:val="0"/>
          <w:numId w:val="3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Komisja odkodowuje i wpisuje wyniki w ciągu 7 dni od zakończenia egzaminu do systemu USOS. </w:t>
      </w:r>
    </w:p>
    <w:p w:rsidR="00A602BA" w:rsidRDefault="00A602BA" w:rsidP="006649E0">
      <w:pPr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303030"/>
          <w:u w:val="single"/>
          <w:lang w:eastAsia="pl-PL"/>
        </w:rPr>
      </w:pPr>
    </w:p>
    <w:p w:rsidR="00F84ED7" w:rsidRPr="00F84ED7" w:rsidRDefault="00F84ED7" w:rsidP="006649E0">
      <w:pPr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303030"/>
          <w:u w:val="single"/>
          <w:lang w:eastAsia="pl-PL"/>
        </w:rPr>
      </w:pPr>
      <w:r w:rsidRPr="00F84ED7">
        <w:rPr>
          <w:rFonts w:ascii="Arial" w:eastAsia="Times New Roman" w:hAnsi="Arial" w:cs="Arial"/>
          <w:color w:val="303030"/>
          <w:u w:val="single"/>
          <w:lang w:eastAsia="pl-PL"/>
        </w:rPr>
        <w:t xml:space="preserve">Egzamin pisemny </w:t>
      </w:r>
    </w:p>
    <w:p w:rsidR="00F84ED7" w:rsidRPr="00BB1118" w:rsidRDefault="00F84ED7" w:rsidP="006649E0">
      <w:pPr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303030"/>
          <w:lang w:eastAsia="pl-PL"/>
        </w:rPr>
      </w:pPr>
    </w:p>
    <w:p w:rsidR="000E32DE" w:rsidRDefault="000E32DE" w:rsidP="006B535C">
      <w:pPr>
        <w:pStyle w:val="Akapitzlist"/>
        <w:shd w:val="clear" w:color="auto" w:fill="FFFFFF"/>
        <w:spacing w:after="0" w:line="240" w:lineRule="atLeast"/>
        <w:textAlignment w:val="baseline"/>
        <w:rPr>
          <w:rFonts w:ascii="Arial" w:eastAsia="Times New Roman" w:hAnsi="Arial" w:cs="Arial"/>
          <w:color w:val="303030"/>
          <w:lang w:eastAsia="pl-PL"/>
        </w:rPr>
      </w:pPr>
    </w:p>
    <w:p w:rsidR="00BB1118" w:rsidRDefault="003E401B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 w:rsidRPr="00BB1118">
        <w:rPr>
          <w:rFonts w:ascii="Arial" w:eastAsia="Times New Roman" w:hAnsi="Arial" w:cs="Arial"/>
          <w:color w:val="303030"/>
          <w:lang w:eastAsia="pl-PL"/>
        </w:rPr>
        <w:t>Wszelkie rzeczy osobiste (torebki, telefony komórkowe</w:t>
      </w:r>
      <w:r w:rsidR="00BB1118" w:rsidRPr="00BB1118">
        <w:rPr>
          <w:rFonts w:ascii="Arial" w:eastAsia="Times New Roman" w:hAnsi="Arial" w:cs="Arial"/>
          <w:color w:val="303030"/>
          <w:lang w:eastAsia="pl-PL"/>
        </w:rPr>
        <w:t>, itp.</w:t>
      </w:r>
      <w:r w:rsidRPr="00BB1118">
        <w:rPr>
          <w:rFonts w:ascii="Arial" w:eastAsia="Times New Roman" w:hAnsi="Arial" w:cs="Arial"/>
          <w:color w:val="303030"/>
          <w:lang w:eastAsia="pl-PL"/>
        </w:rPr>
        <w:t xml:space="preserve">) </w:t>
      </w:r>
      <w:r w:rsidR="006649E0" w:rsidRPr="00BB1118">
        <w:rPr>
          <w:rFonts w:ascii="Arial" w:eastAsia="Times New Roman" w:hAnsi="Arial" w:cs="Arial"/>
          <w:color w:val="303030"/>
          <w:lang w:eastAsia="pl-PL"/>
        </w:rPr>
        <w:t xml:space="preserve">należy pozostawić w miejscu wskazanym przez komisję </w:t>
      </w:r>
    </w:p>
    <w:p w:rsidR="00BB1118" w:rsidRDefault="00350393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 w:rsidRPr="00BB1118">
        <w:rPr>
          <w:rFonts w:ascii="Arial" w:eastAsia="Times New Roman" w:hAnsi="Arial" w:cs="Arial"/>
          <w:color w:val="303030"/>
          <w:lang w:eastAsia="pl-PL"/>
        </w:rPr>
        <w:t>Po wejściu do sali kandydat zajmuje wyznaczone</w:t>
      </w:r>
      <w:r w:rsidR="00F84ED7">
        <w:rPr>
          <w:rFonts w:ascii="Arial" w:eastAsia="Times New Roman" w:hAnsi="Arial" w:cs="Arial"/>
          <w:color w:val="303030"/>
          <w:lang w:eastAsia="pl-PL"/>
        </w:rPr>
        <w:t xml:space="preserve"> przez komisję</w:t>
      </w:r>
      <w:r w:rsidRPr="00BB1118">
        <w:rPr>
          <w:rFonts w:ascii="Arial" w:eastAsia="Times New Roman" w:hAnsi="Arial" w:cs="Arial"/>
          <w:color w:val="303030"/>
          <w:lang w:eastAsia="pl-PL"/>
        </w:rPr>
        <w:t xml:space="preserve"> miejsce, a następnie czeka na </w:t>
      </w:r>
      <w:r w:rsidR="004D78B9">
        <w:rPr>
          <w:rFonts w:ascii="Arial" w:eastAsia="Times New Roman" w:hAnsi="Arial" w:cs="Arial"/>
          <w:color w:val="303030"/>
          <w:lang w:eastAsia="pl-PL"/>
        </w:rPr>
        <w:t xml:space="preserve">dalsze </w:t>
      </w:r>
      <w:r w:rsidRPr="00BB1118">
        <w:rPr>
          <w:rFonts w:ascii="Arial" w:eastAsia="Times New Roman" w:hAnsi="Arial" w:cs="Arial"/>
          <w:color w:val="303030"/>
          <w:lang w:eastAsia="pl-PL"/>
        </w:rPr>
        <w:t>instrukcje.</w:t>
      </w:r>
      <w:r w:rsidR="00BB1118">
        <w:rPr>
          <w:rFonts w:ascii="Arial" w:eastAsia="Times New Roman" w:hAnsi="Arial" w:cs="Arial"/>
          <w:color w:val="303030"/>
          <w:lang w:eastAsia="pl-PL"/>
        </w:rPr>
        <w:t xml:space="preserve"> </w:t>
      </w:r>
    </w:p>
    <w:p w:rsidR="00BB1118" w:rsidRDefault="00BB1118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Podczas egzaminu pisemnego na stole uczestnika nie mogą znajdować się </w:t>
      </w:r>
      <w:r w:rsidR="004F2D25">
        <w:rPr>
          <w:rFonts w:ascii="Arial" w:eastAsia="Times New Roman" w:hAnsi="Arial" w:cs="Arial"/>
          <w:color w:val="303030"/>
          <w:lang w:eastAsia="pl-PL"/>
        </w:rPr>
        <w:t xml:space="preserve">żadne </w:t>
      </w:r>
      <w:r>
        <w:rPr>
          <w:rFonts w:ascii="Arial" w:eastAsia="Times New Roman" w:hAnsi="Arial" w:cs="Arial"/>
          <w:color w:val="303030"/>
          <w:lang w:eastAsia="pl-PL"/>
        </w:rPr>
        <w:t xml:space="preserve">inne przedmioty poza długopisem i </w:t>
      </w:r>
      <w:r w:rsidR="004F2D25">
        <w:rPr>
          <w:rFonts w:ascii="Arial" w:eastAsia="Times New Roman" w:hAnsi="Arial" w:cs="Arial"/>
          <w:color w:val="303030"/>
          <w:lang w:eastAsia="pl-PL"/>
        </w:rPr>
        <w:t>arkuszem egzaminacyjnym</w:t>
      </w:r>
      <w:r>
        <w:rPr>
          <w:rFonts w:ascii="Arial" w:eastAsia="Times New Roman" w:hAnsi="Arial" w:cs="Arial"/>
          <w:color w:val="303030"/>
          <w:lang w:eastAsia="pl-PL"/>
        </w:rPr>
        <w:t xml:space="preserve">. </w:t>
      </w:r>
    </w:p>
    <w:p w:rsidR="00BB1118" w:rsidRDefault="00BB1118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Korzystanie z wszelkich innych pomocy jak również porozumiewanie się z innymi uczestnikami egzaminu jest zabronione, a w przypadku stwierdzenia </w:t>
      </w:r>
      <w:r w:rsidR="00F84ED7">
        <w:rPr>
          <w:rFonts w:ascii="Arial" w:eastAsia="Times New Roman" w:hAnsi="Arial" w:cs="Arial"/>
          <w:color w:val="303030"/>
          <w:lang w:eastAsia="pl-PL"/>
        </w:rPr>
        <w:t xml:space="preserve">przekroczenia powyższych zakazów komisja ma prawo uznać egzamin jako niezaliczony. </w:t>
      </w:r>
    </w:p>
    <w:p w:rsidR="004D78B9" w:rsidRPr="006833A9" w:rsidRDefault="004D78B9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Przed rozpoczęciem części pisemnej uczestnik ma prawo w ciągu 5min do zapoznania się z poleceniami do zadań oraz uzyskać wyjaśnienie ze strony komisji w razie ewentualnych wątpliwości. </w:t>
      </w:r>
    </w:p>
    <w:p w:rsidR="00BB1118" w:rsidRDefault="00F84ED7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Czas egzaminu pisemnego wynosi 90 minut i jest liczony od </w:t>
      </w:r>
      <w:r w:rsidR="00217E5B">
        <w:rPr>
          <w:rFonts w:ascii="Arial" w:eastAsia="Times New Roman" w:hAnsi="Arial" w:cs="Arial"/>
          <w:color w:val="303030"/>
          <w:lang w:eastAsia="pl-PL"/>
        </w:rPr>
        <w:t>chwili</w:t>
      </w:r>
      <w:r w:rsidR="00A56AE6">
        <w:rPr>
          <w:rFonts w:ascii="Arial" w:eastAsia="Times New Roman" w:hAnsi="Arial" w:cs="Arial"/>
          <w:color w:val="303030"/>
          <w:lang w:eastAsia="pl-PL"/>
        </w:rPr>
        <w:t xml:space="preserve">, kiedy </w:t>
      </w:r>
      <w:r w:rsidR="008A3116">
        <w:rPr>
          <w:rFonts w:ascii="Arial" w:eastAsia="Times New Roman" w:hAnsi="Arial" w:cs="Arial"/>
          <w:color w:val="303030"/>
          <w:lang w:eastAsia="pl-PL"/>
        </w:rPr>
        <w:t xml:space="preserve">komisja egzaminacyjna </w:t>
      </w:r>
      <w:r w:rsidR="00217E5B">
        <w:rPr>
          <w:rFonts w:ascii="Arial" w:eastAsia="Times New Roman" w:hAnsi="Arial" w:cs="Arial"/>
          <w:color w:val="303030"/>
          <w:lang w:eastAsia="pl-PL"/>
        </w:rPr>
        <w:t xml:space="preserve">przedstawi uczestnikom zasady egzaminu oraz </w:t>
      </w:r>
      <w:r w:rsidR="008A3116">
        <w:rPr>
          <w:rFonts w:ascii="Arial" w:eastAsia="Times New Roman" w:hAnsi="Arial" w:cs="Arial"/>
          <w:color w:val="303030"/>
          <w:lang w:eastAsia="pl-PL"/>
        </w:rPr>
        <w:t xml:space="preserve">ogłosi moment rozpoczęcia samodzielnego pisania. </w:t>
      </w:r>
    </w:p>
    <w:p w:rsidR="008A3116" w:rsidRDefault="008A3116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Wszelkie spóźnienia na egzamin lub przerwy na życzenie uczestnika (np. wyjście do toalety) nie są odliczane od czasu egzaminu. </w:t>
      </w:r>
    </w:p>
    <w:p w:rsidR="002570C3" w:rsidRPr="004F2D25" w:rsidRDefault="002570C3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Wszelkie wyjścia z sali muszą być zgłaszane komisji i mogą się odbywać </w:t>
      </w:r>
      <w:r w:rsidR="00D63C02">
        <w:rPr>
          <w:rFonts w:ascii="Arial" w:eastAsia="Times New Roman" w:hAnsi="Arial" w:cs="Arial"/>
          <w:color w:val="303030"/>
          <w:lang w:eastAsia="pl-PL"/>
        </w:rPr>
        <w:t xml:space="preserve">jedynie </w:t>
      </w:r>
      <w:r>
        <w:rPr>
          <w:rFonts w:ascii="Arial" w:eastAsia="Times New Roman" w:hAnsi="Arial" w:cs="Arial"/>
          <w:color w:val="303030"/>
          <w:lang w:eastAsia="pl-PL"/>
        </w:rPr>
        <w:t xml:space="preserve">poza częścią słuchania ze zrozumieniem. </w:t>
      </w:r>
      <w:r w:rsidR="004F2D25" w:rsidRPr="004F2D25">
        <w:rPr>
          <w:rFonts w:ascii="Arial" w:eastAsia="Times New Roman" w:hAnsi="Arial" w:cs="Arial"/>
          <w:color w:val="303030"/>
          <w:lang w:eastAsia="pl-PL"/>
        </w:rPr>
        <w:t xml:space="preserve">Fakt opuszczenia sali przez uczestnika musi być odnotowany w protokole egzaminacyjnym. </w:t>
      </w:r>
      <w:r w:rsidRPr="004F2D25">
        <w:rPr>
          <w:rFonts w:ascii="Arial" w:eastAsia="Times New Roman" w:hAnsi="Arial" w:cs="Arial"/>
          <w:color w:val="303030"/>
          <w:lang w:eastAsia="pl-PL"/>
        </w:rPr>
        <w:t xml:space="preserve">Wychodzącemu na zewnątrz uczestnikowi towarzyszy każdorazowo członek komisji. </w:t>
      </w:r>
    </w:p>
    <w:p w:rsidR="002570C3" w:rsidRDefault="002570C3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lastRenderedPageBreak/>
        <w:t xml:space="preserve">Komisja przygotowuje 3 arkusze egzaminacyjne oznaczone symbolami A, B i C, które na 1 tydzień przed egzaminem są złożone u dyrektora ACJ. </w:t>
      </w:r>
      <w:r w:rsidR="000E32DE">
        <w:rPr>
          <w:rFonts w:ascii="Arial" w:eastAsia="Times New Roman" w:hAnsi="Arial" w:cs="Arial"/>
          <w:color w:val="303030"/>
          <w:lang w:eastAsia="pl-PL"/>
        </w:rPr>
        <w:t xml:space="preserve">Wybór ostatecznego arkusza na egzamin następuje na skutek losowania.  </w:t>
      </w:r>
    </w:p>
    <w:p w:rsidR="00F84ED7" w:rsidRDefault="00F84ED7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Wcześniejsze zakończenie egzaminu pisemnego przez uczestnika </w:t>
      </w:r>
      <w:r w:rsidR="008A3116">
        <w:rPr>
          <w:rFonts w:ascii="Arial" w:eastAsia="Times New Roman" w:hAnsi="Arial" w:cs="Arial"/>
          <w:color w:val="303030"/>
          <w:lang w:eastAsia="pl-PL"/>
        </w:rPr>
        <w:t>jest zgłaszane komisji wraz z oddaniem</w:t>
      </w:r>
      <w:r w:rsidR="004F2D25">
        <w:rPr>
          <w:rFonts w:ascii="Arial" w:eastAsia="Times New Roman" w:hAnsi="Arial" w:cs="Arial"/>
          <w:color w:val="303030"/>
          <w:lang w:eastAsia="pl-PL"/>
        </w:rPr>
        <w:t xml:space="preserve"> arkusza egzaminacyjnego</w:t>
      </w:r>
      <w:r w:rsidR="008A3116">
        <w:rPr>
          <w:rFonts w:ascii="Arial" w:eastAsia="Times New Roman" w:hAnsi="Arial" w:cs="Arial"/>
          <w:color w:val="303030"/>
          <w:lang w:eastAsia="pl-PL"/>
        </w:rPr>
        <w:t xml:space="preserve">, a uczestnik ma obowiązek </w:t>
      </w:r>
      <w:r w:rsidR="002570C3">
        <w:rPr>
          <w:rFonts w:ascii="Arial" w:eastAsia="Times New Roman" w:hAnsi="Arial" w:cs="Arial"/>
          <w:color w:val="303030"/>
          <w:lang w:eastAsia="pl-PL"/>
        </w:rPr>
        <w:t>opuszczenia</w:t>
      </w:r>
      <w:r w:rsidR="00640ECE">
        <w:rPr>
          <w:rFonts w:ascii="Arial" w:eastAsia="Times New Roman" w:hAnsi="Arial" w:cs="Arial"/>
          <w:color w:val="303030"/>
          <w:lang w:eastAsia="pl-PL"/>
        </w:rPr>
        <w:t xml:space="preserve"> sali. </w:t>
      </w:r>
      <w:r w:rsidR="00217E5B">
        <w:rPr>
          <w:rFonts w:ascii="Arial" w:eastAsia="Times New Roman" w:hAnsi="Arial" w:cs="Arial"/>
          <w:color w:val="303030"/>
          <w:lang w:eastAsia="pl-PL"/>
        </w:rPr>
        <w:t xml:space="preserve">Pod żadnym pozorem nie wolno uczestnikowi wynieść arkusza egzaminacyjnego na zewnątrz. </w:t>
      </w:r>
    </w:p>
    <w:p w:rsidR="00C623D4" w:rsidRDefault="008A3116" w:rsidP="0075171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 w:rsidRPr="00C623D4">
        <w:rPr>
          <w:rFonts w:ascii="Arial" w:eastAsia="Times New Roman" w:hAnsi="Arial" w:cs="Arial"/>
          <w:color w:val="303030"/>
          <w:lang w:eastAsia="pl-PL"/>
        </w:rPr>
        <w:t>Prace uczestników są kodowane wg zasad przedstawionych przez komisję egzaminacyjną</w:t>
      </w:r>
      <w:r w:rsidR="00EC20B3" w:rsidRPr="00C623D4">
        <w:rPr>
          <w:rFonts w:ascii="Arial" w:eastAsia="Times New Roman" w:hAnsi="Arial" w:cs="Arial"/>
          <w:color w:val="303030"/>
          <w:lang w:eastAsia="pl-PL"/>
        </w:rPr>
        <w:t>.</w:t>
      </w:r>
      <w:r w:rsidRPr="00C623D4">
        <w:rPr>
          <w:rFonts w:ascii="Arial" w:eastAsia="Times New Roman" w:hAnsi="Arial" w:cs="Arial"/>
          <w:color w:val="303030"/>
          <w:lang w:eastAsia="pl-PL"/>
        </w:rPr>
        <w:t xml:space="preserve"> </w:t>
      </w:r>
      <w:r w:rsidR="00C623D4" w:rsidRPr="00C623D4">
        <w:rPr>
          <w:rFonts w:ascii="Arial" w:eastAsia="Times New Roman" w:hAnsi="Arial" w:cs="Arial"/>
          <w:color w:val="303030"/>
          <w:lang w:eastAsia="pl-PL"/>
        </w:rPr>
        <w:t>Kody są</w:t>
      </w:r>
      <w:r w:rsidR="00EC20B3" w:rsidRPr="00C623D4">
        <w:rPr>
          <w:rFonts w:ascii="Arial" w:eastAsia="Times New Roman" w:hAnsi="Arial" w:cs="Arial"/>
          <w:color w:val="303030"/>
          <w:lang w:eastAsia="pl-PL"/>
        </w:rPr>
        <w:t xml:space="preserve"> d</w:t>
      </w:r>
      <w:r w:rsidR="001E6AE3" w:rsidRPr="00C623D4">
        <w:rPr>
          <w:rFonts w:ascii="Arial" w:eastAsia="Times New Roman" w:hAnsi="Arial" w:cs="Arial"/>
          <w:color w:val="303030"/>
          <w:lang w:eastAsia="pl-PL"/>
        </w:rPr>
        <w:t xml:space="preserve">eponowane </w:t>
      </w:r>
      <w:r w:rsidR="00EC20B3" w:rsidRPr="00C623D4">
        <w:rPr>
          <w:rFonts w:ascii="Arial" w:eastAsia="Times New Roman" w:hAnsi="Arial" w:cs="Arial"/>
          <w:color w:val="303030"/>
          <w:lang w:eastAsia="pl-PL"/>
        </w:rPr>
        <w:t xml:space="preserve">w </w:t>
      </w:r>
      <w:r w:rsidR="001E6AE3" w:rsidRPr="00C623D4">
        <w:rPr>
          <w:rFonts w:ascii="Arial" w:eastAsia="Times New Roman" w:hAnsi="Arial" w:cs="Arial"/>
          <w:color w:val="303030"/>
          <w:lang w:eastAsia="pl-PL"/>
        </w:rPr>
        <w:t xml:space="preserve">kopercie zbiorczej </w:t>
      </w:r>
      <w:r w:rsidR="00EC20B3" w:rsidRPr="00C623D4">
        <w:rPr>
          <w:rFonts w:ascii="Arial" w:eastAsia="Times New Roman" w:hAnsi="Arial" w:cs="Arial"/>
          <w:color w:val="303030"/>
          <w:lang w:eastAsia="pl-PL"/>
        </w:rPr>
        <w:t>i przekazane do</w:t>
      </w:r>
      <w:r w:rsidR="001E6AE3" w:rsidRPr="00C623D4">
        <w:rPr>
          <w:rFonts w:ascii="Arial" w:eastAsia="Times New Roman" w:hAnsi="Arial" w:cs="Arial"/>
          <w:color w:val="303030"/>
          <w:lang w:eastAsia="pl-PL"/>
        </w:rPr>
        <w:t xml:space="preserve"> sekretaria</w:t>
      </w:r>
      <w:r w:rsidR="00EC20B3" w:rsidRPr="00C623D4">
        <w:rPr>
          <w:rFonts w:ascii="Arial" w:eastAsia="Times New Roman" w:hAnsi="Arial" w:cs="Arial"/>
          <w:color w:val="303030"/>
          <w:lang w:eastAsia="pl-PL"/>
        </w:rPr>
        <w:t xml:space="preserve">tu </w:t>
      </w:r>
      <w:r w:rsidR="001E6AE3" w:rsidRPr="00C623D4">
        <w:rPr>
          <w:rFonts w:ascii="Arial" w:eastAsia="Times New Roman" w:hAnsi="Arial" w:cs="Arial"/>
          <w:color w:val="303030"/>
          <w:lang w:eastAsia="pl-PL"/>
        </w:rPr>
        <w:t>ACJ</w:t>
      </w:r>
      <w:r w:rsidR="00EC20B3" w:rsidRPr="00C623D4">
        <w:rPr>
          <w:rFonts w:ascii="Arial" w:eastAsia="Times New Roman" w:hAnsi="Arial" w:cs="Arial"/>
          <w:color w:val="303030"/>
          <w:lang w:eastAsia="pl-PL"/>
        </w:rPr>
        <w:t>.</w:t>
      </w:r>
      <w:r w:rsidR="001E6AE3" w:rsidRPr="00C623D4">
        <w:rPr>
          <w:rFonts w:ascii="Arial" w:eastAsia="Times New Roman" w:hAnsi="Arial" w:cs="Arial"/>
          <w:color w:val="303030"/>
          <w:lang w:eastAsia="pl-PL"/>
        </w:rPr>
        <w:t xml:space="preserve"> </w:t>
      </w:r>
      <w:r w:rsidR="00EC20B3" w:rsidRPr="00C623D4">
        <w:rPr>
          <w:rFonts w:ascii="Arial" w:eastAsia="Times New Roman" w:hAnsi="Arial" w:cs="Arial"/>
          <w:color w:val="303030"/>
          <w:lang w:eastAsia="pl-PL"/>
        </w:rPr>
        <w:t>N</w:t>
      </w:r>
      <w:r w:rsidR="001E6AE3" w:rsidRPr="00C623D4">
        <w:rPr>
          <w:rFonts w:ascii="Arial" w:eastAsia="Times New Roman" w:hAnsi="Arial" w:cs="Arial"/>
          <w:color w:val="303030"/>
          <w:lang w:eastAsia="pl-PL"/>
        </w:rPr>
        <w:t xml:space="preserve">a arkuszach egzaminacyjnych uczestnicy zapisują </w:t>
      </w:r>
      <w:r w:rsidR="00EC20B3" w:rsidRPr="00C623D4">
        <w:rPr>
          <w:rFonts w:ascii="Arial" w:eastAsia="Times New Roman" w:hAnsi="Arial" w:cs="Arial"/>
          <w:color w:val="303030"/>
          <w:lang w:eastAsia="pl-PL"/>
        </w:rPr>
        <w:t xml:space="preserve">jedynie </w:t>
      </w:r>
      <w:r w:rsidR="001E6AE3" w:rsidRPr="00C623D4">
        <w:rPr>
          <w:rFonts w:ascii="Arial" w:eastAsia="Times New Roman" w:hAnsi="Arial" w:cs="Arial"/>
          <w:color w:val="303030"/>
          <w:lang w:eastAsia="pl-PL"/>
        </w:rPr>
        <w:t xml:space="preserve">przydzielony im </w:t>
      </w:r>
      <w:r w:rsidR="00C623D4" w:rsidRPr="00C623D4">
        <w:rPr>
          <w:rFonts w:ascii="Arial" w:eastAsia="Times New Roman" w:hAnsi="Arial" w:cs="Arial"/>
          <w:color w:val="303030"/>
          <w:lang w:eastAsia="pl-PL"/>
        </w:rPr>
        <w:t xml:space="preserve">kod. </w:t>
      </w:r>
    </w:p>
    <w:p w:rsidR="00D63C02" w:rsidRPr="00C623D4" w:rsidRDefault="00D63C02" w:rsidP="0075171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 w:rsidRPr="00C623D4">
        <w:rPr>
          <w:rFonts w:ascii="Arial" w:eastAsia="Times New Roman" w:hAnsi="Arial" w:cs="Arial"/>
          <w:color w:val="303030"/>
          <w:lang w:eastAsia="pl-PL"/>
        </w:rPr>
        <w:t>Podczas egzaminu pisemnego członkowie komisji mają obowiązek ciągłego nadzorowania uczestników egzaminu</w:t>
      </w:r>
      <w:r w:rsidR="006833A9" w:rsidRPr="00C623D4">
        <w:rPr>
          <w:rFonts w:ascii="Arial" w:eastAsia="Times New Roman" w:hAnsi="Arial" w:cs="Arial"/>
          <w:color w:val="303030"/>
          <w:lang w:eastAsia="pl-PL"/>
        </w:rPr>
        <w:t xml:space="preserve">, przy czym liczba członków komisji nie powinna być mniejsza niż 1 osoba na 25 uczestników. </w:t>
      </w:r>
    </w:p>
    <w:p w:rsidR="0088675A" w:rsidRPr="00BB1118" w:rsidRDefault="00472902" w:rsidP="00FB2DB8">
      <w:pPr>
        <w:pStyle w:val="Akapitzlist"/>
        <w:numPr>
          <w:ilvl w:val="0"/>
          <w:numId w:val="4"/>
        </w:numPr>
        <w:shd w:val="clear" w:color="auto" w:fill="FFFFFF"/>
        <w:spacing w:line="24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>Po skończonym egzaminie komisja sporządza protokół egzaminacyjny</w:t>
      </w:r>
      <w:r w:rsidR="004F2D25">
        <w:rPr>
          <w:rFonts w:ascii="Arial" w:eastAsia="Times New Roman" w:hAnsi="Arial" w:cs="Arial"/>
          <w:color w:val="303030"/>
          <w:lang w:eastAsia="pl-PL"/>
        </w:rPr>
        <w:t xml:space="preserve"> wg załączonego wzoru, w którym zamieszcza wyniki egzaminu oraz opisuje jego przebieg. </w:t>
      </w:r>
    </w:p>
    <w:p w:rsidR="00BB1118" w:rsidRPr="00BB1118" w:rsidRDefault="00BB1118" w:rsidP="00BB1118">
      <w:pPr>
        <w:shd w:val="clear" w:color="auto" w:fill="FFFFFF"/>
        <w:spacing w:after="60" w:line="270" w:lineRule="atLeast"/>
        <w:ind w:left="90"/>
        <w:textAlignment w:val="baseline"/>
        <w:rPr>
          <w:rFonts w:ascii="Arial" w:eastAsia="Times New Roman" w:hAnsi="Arial" w:cs="Arial"/>
          <w:color w:val="303030"/>
          <w:lang w:eastAsia="pl-PL"/>
        </w:rPr>
      </w:pPr>
    </w:p>
    <w:p w:rsidR="00BB1118" w:rsidRDefault="0028164E" w:rsidP="00BB1118">
      <w:pPr>
        <w:shd w:val="clear" w:color="auto" w:fill="FFFFFF"/>
        <w:spacing w:after="60" w:line="270" w:lineRule="atLeast"/>
        <w:ind w:left="90"/>
        <w:textAlignment w:val="baseline"/>
        <w:rPr>
          <w:rFonts w:ascii="Arial" w:eastAsia="Times New Roman" w:hAnsi="Arial" w:cs="Arial"/>
          <w:color w:val="303030"/>
          <w:u w:val="single"/>
          <w:lang w:eastAsia="pl-PL"/>
        </w:rPr>
      </w:pPr>
      <w:r w:rsidRPr="005F40F2">
        <w:rPr>
          <w:rFonts w:ascii="Arial" w:eastAsia="Times New Roman" w:hAnsi="Arial" w:cs="Arial"/>
          <w:color w:val="303030"/>
          <w:u w:val="single"/>
          <w:lang w:eastAsia="pl-PL"/>
        </w:rPr>
        <w:t xml:space="preserve">Egzamin ustny </w:t>
      </w:r>
    </w:p>
    <w:p w:rsidR="00FB2DB8" w:rsidRPr="005F40F2" w:rsidRDefault="00FB2DB8" w:rsidP="00BB1118">
      <w:pPr>
        <w:shd w:val="clear" w:color="auto" w:fill="FFFFFF"/>
        <w:spacing w:after="60" w:line="270" w:lineRule="atLeast"/>
        <w:ind w:left="90"/>
        <w:textAlignment w:val="baseline"/>
        <w:rPr>
          <w:rFonts w:ascii="Arial" w:eastAsia="Times New Roman" w:hAnsi="Arial" w:cs="Arial"/>
          <w:color w:val="303030"/>
          <w:u w:val="single"/>
          <w:lang w:eastAsia="pl-PL"/>
        </w:rPr>
      </w:pPr>
    </w:p>
    <w:p w:rsidR="0028164E" w:rsidRDefault="00EE580E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Do egzaminu ustnego dopuszczeni zostają jedynie uczestnicy, którzy uzyskali </w:t>
      </w:r>
      <w:r w:rsidR="008D60A5">
        <w:rPr>
          <w:rFonts w:ascii="Arial" w:eastAsia="Times New Roman" w:hAnsi="Arial" w:cs="Arial"/>
          <w:color w:val="303030"/>
          <w:lang w:eastAsia="pl-PL"/>
        </w:rPr>
        <w:t xml:space="preserve">co najmniej </w:t>
      </w:r>
      <w:r>
        <w:rPr>
          <w:rFonts w:ascii="Arial" w:eastAsia="Times New Roman" w:hAnsi="Arial" w:cs="Arial"/>
          <w:color w:val="303030"/>
          <w:lang w:eastAsia="pl-PL"/>
        </w:rPr>
        <w:t xml:space="preserve">60% na egzaminie pisemnym. </w:t>
      </w:r>
    </w:p>
    <w:p w:rsidR="003A22AF" w:rsidRDefault="003A22AF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Lista osób dopuszczonych do egzaminu ustnego </w:t>
      </w:r>
      <w:r w:rsidR="00E07895">
        <w:rPr>
          <w:rFonts w:ascii="Arial" w:eastAsia="Times New Roman" w:hAnsi="Arial" w:cs="Arial"/>
          <w:color w:val="303030"/>
          <w:lang w:eastAsia="pl-PL"/>
        </w:rPr>
        <w:t>z podaniem daty egzaminu zostanie zamieszczona w postaci zaszyfrowanych numerów na stronie internetowej ACJ.</w:t>
      </w:r>
    </w:p>
    <w:p w:rsidR="00EE580E" w:rsidRDefault="00EE580E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Komisja egzaminacyjna </w:t>
      </w:r>
      <w:r w:rsidR="00E07895">
        <w:rPr>
          <w:rFonts w:ascii="Arial" w:eastAsia="Times New Roman" w:hAnsi="Arial" w:cs="Arial"/>
          <w:color w:val="303030"/>
          <w:lang w:eastAsia="pl-PL"/>
        </w:rPr>
        <w:t xml:space="preserve">na egzaminie ustnym </w:t>
      </w:r>
      <w:r>
        <w:rPr>
          <w:rFonts w:ascii="Arial" w:eastAsia="Times New Roman" w:hAnsi="Arial" w:cs="Arial"/>
          <w:color w:val="303030"/>
          <w:lang w:eastAsia="pl-PL"/>
        </w:rPr>
        <w:t xml:space="preserve">musi się składać z </w:t>
      </w:r>
      <w:r w:rsidR="007560A8">
        <w:rPr>
          <w:rFonts w:ascii="Arial" w:eastAsia="Times New Roman" w:hAnsi="Arial" w:cs="Arial"/>
          <w:color w:val="303030"/>
          <w:lang w:eastAsia="pl-PL"/>
        </w:rPr>
        <w:t xml:space="preserve">co najmniej 2 egzaminatorów. </w:t>
      </w:r>
    </w:p>
    <w:p w:rsidR="007560A8" w:rsidRDefault="007560A8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Czas przeznaczony na </w:t>
      </w:r>
      <w:r w:rsidR="00E07895">
        <w:rPr>
          <w:rFonts w:ascii="Arial" w:eastAsia="Times New Roman" w:hAnsi="Arial" w:cs="Arial"/>
          <w:color w:val="303030"/>
          <w:lang w:eastAsia="pl-PL"/>
        </w:rPr>
        <w:t xml:space="preserve">przepytanie </w:t>
      </w:r>
      <w:r>
        <w:rPr>
          <w:rFonts w:ascii="Arial" w:eastAsia="Times New Roman" w:hAnsi="Arial" w:cs="Arial"/>
          <w:color w:val="303030"/>
          <w:lang w:eastAsia="pl-PL"/>
        </w:rPr>
        <w:t xml:space="preserve">jednego uczestnika winien wynosić </w:t>
      </w:r>
      <w:r w:rsidR="00F94FE1">
        <w:rPr>
          <w:rFonts w:ascii="Arial" w:eastAsia="Times New Roman" w:hAnsi="Arial" w:cs="Arial"/>
          <w:color w:val="303030"/>
          <w:lang w:eastAsia="pl-PL"/>
        </w:rPr>
        <w:t xml:space="preserve">ok. </w:t>
      </w:r>
      <w:r>
        <w:rPr>
          <w:rFonts w:ascii="Arial" w:eastAsia="Times New Roman" w:hAnsi="Arial" w:cs="Arial"/>
          <w:color w:val="303030"/>
          <w:lang w:eastAsia="pl-PL"/>
        </w:rPr>
        <w:t>10</w:t>
      </w:r>
      <w:r w:rsidR="00F94FE1">
        <w:rPr>
          <w:rFonts w:ascii="Arial" w:eastAsia="Times New Roman" w:hAnsi="Arial" w:cs="Arial"/>
          <w:color w:val="303030"/>
          <w:lang w:eastAsia="pl-PL"/>
        </w:rPr>
        <w:t xml:space="preserve"> </w:t>
      </w:r>
      <w:r>
        <w:rPr>
          <w:rFonts w:ascii="Arial" w:eastAsia="Times New Roman" w:hAnsi="Arial" w:cs="Arial"/>
          <w:color w:val="303030"/>
          <w:lang w:eastAsia="pl-PL"/>
        </w:rPr>
        <w:t xml:space="preserve">min, nie wliczając czasu na przygotowanie wypowiedzi. </w:t>
      </w:r>
    </w:p>
    <w:p w:rsidR="007560A8" w:rsidRDefault="007560A8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Wchodząc na egzamin ustny uczestnik losuje temat, na który będzie odpowiadał </w:t>
      </w:r>
      <w:r w:rsidR="00E07895">
        <w:rPr>
          <w:rFonts w:ascii="Arial" w:eastAsia="Times New Roman" w:hAnsi="Arial" w:cs="Arial"/>
          <w:color w:val="303030"/>
          <w:lang w:eastAsia="pl-PL"/>
        </w:rPr>
        <w:t>a następnie</w:t>
      </w:r>
      <w:r>
        <w:rPr>
          <w:rFonts w:ascii="Arial" w:eastAsia="Times New Roman" w:hAnsi="Arial" w:cs="Arial"/>
          <w:color w:val="303030"/>
          <w:lang w:eastAsia="pl-PL"/>
        </w:rPr>
        <w:t xml:space="preserve"> zajmuje miejsce w tylnej części </w:t>
      </w:r>
      <w:r w:rsidR="008D60A5">
        <w:rPr>
          <w:rFonts w:ascii="Arial" w:eastAsia="Times New Roman" w:hAnsi="Arial" w:cs="Arial"/>
          <w:color w:val="303030"/>
          <w:lang w:eastAsia="pl-PL"/>
        </w:rPr>
        <w:t>s</w:t>
      </w:r>
      <w:r>
        <w:rPr>
          <w:rFonts w:ascii="Arial" w:eastAsia="Times New Roman" w:hAnsi="Arial" w:cs="Arial"/>
          <w:color w:val="303030"/>
          <w:lang w:eastAsia="pl-PL"/>
        </w:rPr>
        <w:t xml:space="preserve">ali w celu przygotowania się do odpowiedzi. </w:t>
      </w:r>
      <w:r w:rsidR="008D60A5">
        <w:rPr>
          <w:rFonts w:ascii="Arial" w:eastAsia="Times New Roman" w:hAnsi="Arial" w:cs="Arial"/>
          <w:color w:val="303030"/>
          <w:lang w:eastAsia="pl-PL"/>
        </w:rPr>
        <w:t>Czas na przygotowanie odpowiedzi wynosi 10</w:t>
      </w:r>
      <w:r w:rsidR="00F94FE1">
        <w:rPr>
          <w:rFonts w:ascii="Arial" w:eastAsia="Times New Roman" w:hAnsi="Arial" w:cs="Arial"/>
          <w:color w:val="303030"/>
          <w:lang w:eastAsia="pl-PL"/>
        </w:rPr>
        <w:t xml:space="preserve"> </w:t>
      </w:r>
      <w:r w:rsidR="008D60A5">
        <w:rPr>
          <w:rFonts w:ascii="Arial" w:eastAsia="Times New Roman" w:hAnsi="Arial" w:cs="Arial"/>
          <w:color w:val="303030"/>
          <w:lang w:eastAsia="pl-PL"/>
        </w:rPr>
        <w:t xml:space="preserve">min. </w:t>
      </w:r>
    </w:p>
    <w:p w:rsidR="003A22AF" w:rsidRDefault="003A22AF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Egzamin ustny ma charakter wypowiedzi na wylosowany temat, w trakcie której egzaminatorzy mogą stawiać pytania. </w:t>
      </w:r>
    </w:p>
    <w:p w:rsidR="008D60A5" w:rsidRDefault="003A22AF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Tematy wypowiedzi będą ogłoszone uczestnikom egzaminu na co najmniej 1 miesiąc przed egzaminem ustnym na stronie internetowej ACJ. </w:t>
      </w:r>
    </w:p>
    <w:p w:rsidR="003A22AF" w:rsidRDefault="00E07895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Ocenie podczas egzaminu ustnego podlegają następujące komponenty: wymowa, poprawność gramatyczna, komunikatywność, zasób słownictwa. </w:t>
      </w:r>
    </w:p>
    <w:p w:rsidR="00E07895" w:rsidRDefault="00D62839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 xml:space="preserve">Wyniki egzaminu </w:t>
      </w:r>
      <w:r w:rsidR="008C44C4">
        <w:rPr>
          <w:rFonts w:ascii="Arial" w:eastAsia="Times New Roman" w:hAnsi="Arial" w:cs="Arial"/>
          <w:color w:val="303030"/>
          <w:lang w:eastAsia="pl-PL"/>
        </w:rPr>
        <w:t xml:space="preserve">pisemnego oraz </w:t>
      </w:r>
      <w:r>
        <w:rPr>
          <w:rFonts w:ascii="Arial" w:eastAsia="Times New Roman" w:hAnsi="Arial" w:cs="Arial"/>
          <w:color w:val="303030"/>
          <w:lang w:eastAsia="pl-PL"/>
        </w:rPr>
        <w:t xml:space="preserve">ustnego nanoszone są w tabeli Excela a następnie wyliczana jest średnia dla całego egzaminu. </w:t>
      </w:r>
    </w:p>
    <w:p w:rsidR="008C44C4" w:rsidRPr="00EE580E" w:rsidRDefault="00563ED3" w:rsidP="00FB2DB8">
      <w:pPr>
        <w:pStyle w:val="Akapitzlist"/>
        <w:numPr>
          <w:ilvl w:val="0"/>
          <w:numId w:val="5"/>
        </w:numPr>
        <w:shd w:val="clear" w:color="auto" w:fill="FFFFFF"/>
        <w:spacing w:line="270" w:lineRule="atLeast"/>
        <w:ind w:left="714" w:hanging="357"/>
        <w:contextualSpacing w:val="0"/>
        <w:textAlignment w:val="baseline"/>
        <w:rPr>
          <w:rFonts w:ascii="Arial" w:eastAsia="Times New Roman" w:hAnsi="Arial" w:cs="Arial"/>
          <w:color w:val="303030"/>
          <w:lang w:eastAsia="pl-PL"/>
        </w:rPr>
      </w:pPr>
      <w:r>
        <w:rPr>
          <w:rFonts w:ascii="Arial" w:eastAsia="Times New Roman" w:hAnsi="Arial" w:cs="Arial"/>
          <w:color w:val="303030"/>
          <w:lang w:eastAsia="pl-PL"/>
        </w:rPr>
        <w:t>Wyniki egzaminu końcowego ogłaszane są p</w:t>
      </w:r>
      <w:r w:rsidR="008C44C4">
        <w:rPr>
          <w:rFonts w:ascii="Arial" w:eastAsia="Times New Roman" w:hAnsi="Arial" w:cs="Arial"/>
          <w:color w:val="303030"/>
          <w:lang w:eastAsia="pl-PL"/>
        </w:rPr>
        <w:t>o na stronie ACJ w formie zakodowanej najpóźniej 3 dni od zakończenia egzaminu ustnego</w:t>
      </w:r>
      <w:r>
        <w:rPr>
          <w:rFonts w:ascii="Arial" w:eastAsia="Times New Roman" w:hAnsi="Arial" w:cs="Arial"/>
          <w:color w:val="303030"/>
          <w:lang w:eastAsia="pl-PL"/>
        </w:rPr>
        <w:t xml:space="preserve">. </w:t>
      </w:r>
      <w:r w:rsidR="008C44C4">
        <w:rPr>
          <w:rFonts w:ascii="Arial" w:eastAsia="Times New Roman" w:hAnsi="Arial" w:cs="Arial"/>
          <w:color w:val="303030"/>
          <w:lang w:eastAsia="pl-PL"/>
        </w:rPr>
        <w:t xml:space="preserve"> </w:t>
      </w:r>
    </w:p>
    <w:p w:rsidR="0004067F" w:rsidRDefault="0004067F" w:rsidP="006649E0">
      <w:pPr>
        <w:rPr>
          <w:rFonts w:ascii="Arial" w:hAnsi="Arial" w:cs="Arial"/>
        </w:rPr>
      </w:pPr>
    </w:p>
    <w:p w:rsidR="00211E4A" w:rsidRDefault="00211E4A" w:rsidP="006649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Konin, 20 sierpnia 2018 </w:t>
      </w:r>
      <w:bookmarkStart w:id="0" w:name="_GoBack"/>
      <w:bookmarkEnd w:id="0"/>
    </w:p>
    <w:p w:rsidR="007B2AB5" w:rsidRDefault="007B2AB5" w:rsidP="006649E0">
      <w:pPr>
        <w:rPr>
          <w:rFonts w:ascii="Arial" w:hAnsi="Arial" w:cs="Arial"/>
        </w:rPr>
      </w:pPr>
    </w:p>
    <w:p w:rsidR="00211E4A" w:rsidRPr="00BB1118" w:rsidRDefault="00211E4A" w:rsidP="006649E0">
      <w:pPr>
        <w:rPr>
          <w:rFonts w:ascii="Arial" w:hAnsi="Arial" w:cs="Arial"/>
        </w:rPr>
      </w:pPr>
      <w:r>
        <w:rPr>
          <w:rFonts w:ascii="Arial" w:hAnsi="Arial" w:cs="Arial"/>
        </w:rPr>
        <w:t xml:space="preserve">Sporządził: Grzegorz Pawłowski </w:t>
      </w:r>
    </w:p>
    <w:sectPr w:rsidR="00211E4A" w:rsidRPr="00BB1118" w:rsidSect="007B2AB5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0473CC"/>
    <w:multiLevelType w:val="hybridMultilevel"/>
    <w:tmpl w:val="C5107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810456"/>
    <w:multiLevelType w:val="hybridMultilevel"/>
    <w:tmpl w:val="C5107E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3609A"/>
    <w:multiLevelType w:val="multilevel"/>
    <w:tmpl w:val="92F2E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C60F12"/>
    <w:multiLevelType w:val="hybridMultilevel"/>
    <w:tmpl w:val="A2CE2282"/>
    <w:lvl w:ilvl="0" w:tplc="0415000F">
      <w:start w:val="1"/>
      <w:numFmt w:val="decimal"/>
      <w:lvlText w:val="%1."/>
      <w:lvlJc w:val="left"/>
      <w:pPr>
        <w:ind w:left="810" w:hanging="360"/>
      </w:p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4" w15:restartNumberingAfterBreak="0">
    <w:nsid w:val="58685C83"/>
    <w:multiLevelType w:val="hybridMultilevel"/>
    <w:tmpl w:val="194000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393"/>
    <w:rsid w:val="0004067F"/>
    <w:rsid w:val="000A472D"/>
    <w:rsid w:val="000E32DE"/>
    <w:rsid w:val="0016081A"/>
    <w:rsid w:val="00174431"/>
    <w:rsid w:val="001E6AE3"/>
    <w:rsid w:val="002041C1"/>
    <w:rsid w:val="00211E4A"/>
    <w:rsid w:val="00217E5B"/>
    <w:rsid w:val="002570C3"/>
    <w:rsid w:val="0028164E"/>
    <w:rsid w:val="002B0315"/>
    <w:rsid w:val="002F694B"/>
    <w:rsid w:val="0031139A"/>
    <w:rsid w:val="00311504"/>
    <w:rsid w:val="00350393"/>
    <w:rsid w:val="003A22AF"/>
    <w:rsid w:val="003D2678"/>
    <w:rsid w:val="003E401B"/>
    <w:rsid w:val="003F6B21"/>
    <w:rsid w:val="0040529C"/>
    <w:rsid w:val="004055BD"/>
    <w:rsid w:val="00472902"/>
    <w:rsid w:val="004C1A16"/>
    <w:rsid w:val="004D78B9"/>
    <w:rsid w:val="004F2D25"/>
    <w:rsid w:val="005277F6"/>
    <w:rsid w:val="00563ED3"/>
    <w:rsid w:val="0058105F"/>
    <w:rsid w:val="005F40F2"/>
    <w:rsid w:val="005F7482"/>
    <w:rsid w:val="00640ECE"/>
    <w:rsid w:val="006649E0"/>
    <w:rsid w:val="006833A9"/>
    <w:rsid w:val="006869F6"/>
    <w:rsid w:val="006A0B9B"/>
    <w:rsid w:val="006B535C"/>
    <w:rsid w:val="00723DF7"/>
    <w:rsid w:val="007560A8"/>
    <w:rsid w:val="00756D59"/>
    <w:rsid w:val="007B2AB5"/>
    <w:rsid w:val="007F27BF"/>
    <w:rsid w:val="008809C8"/>
    <w:rsid w:val="0088675A"/>
    <w:rsid w:val="008A3116"/>
    <w:rsid w:val="008C44C4"/>
    <w:rsid w:val="008D60A5"/>
    <w:rsid w:val="0092182E"/>
    <w:rsid w:val="009E0714"/>
    <w:rsid w:val="00A15ADA"/>
    <w:rsid w:val="00A56AE6"/>
    <w:rsid w:val="00A602BA"/>
    <w:rsid w:val="00AE159A"/>
    <w:rsid w:val="00AF05C7"/>
    <w:rsid w:val="00AF2960"/>
    <w:rsid w:val="00BB1118"/>
    <w:rsid w:val="00BC45C3"/>
    <w:rsid w:val="00BD506F"/>
    <w:rsid w:val="00C623D4"/>
    <w:rsid w:val="00D21798"/>
    <w:rsid w:val="00D62839"/>
    <w:rsid w:val="00D63C02"/>
    <w:rsid w:val="00E07895"/>
    <w:rsid w:val="00E41DD1"/>
    <w:rsid w:val="00E754AD"/>
    <w:rsid w:val="00EC20B3"/>
    <w:rsid w:val="00EE397D"/>
    <w:rsid w:val="00EE580E"/>
    <w:rsid w:val="00F84ED7"/>
    <w:rsid w:val="00F94FE1"/>
    <w:rsid w:val="00FB2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A0344"/>
  <w15:chartTrackingRefBased/>
  <w15:docId w15:val="{80FDCE67-F57D-468F-A702-D50357B40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ytul">
    <w:name w:val="tytul"/>
    <w:basedOn w:val="Normalny"/>
    <w:rsid w:val="00350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50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50393"/>
    <w:rPr>
      <w:b/>
      <w:bCs/>
    </w:rPr>
  </w:style>
  <w:style w:type="paragraph" w:styleId="Akapitzlist">
    <w:name w:val="List Paragraph"/>
    <w:basedOn w:val="Normalny"/>
    <w:uiPriority w:val="34"/>
    <w:qFormat/>
    <w:rsid w:val="002041C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B031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B03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1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693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Wlodzimierz Sypniewski</dc:creator>
  <cp:keywords/>
  <dc:description/>
  <cp:lastModifiedBy>Grzegorz  Pawłowski</cp:lastModifiedBy>
  <cp:revision>4</cp:revision>
  <dcterms:created xsi:type="dcterms:W3CDTF">2018-09-17T19:55:00Z</dcterms:created>
  <dcterms:modified xsi:type="dcterms:W3CDTF">2018-09-19T12:43:00Z</dcterms:modified>
</cp:coreProperties>
</file>